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BBEDE" w14:textId="5CAE4450" w:rsidR="00810ABE" w:rsidRPr="00CC74A9" w:rsidRDefault="00810ABE" w:rsidP="00CC74A9">
      <w:pPr>
        <w:jc w:val="center"/>
        <w:rPr>
          <w:rFonts w:ascii="Open Sans" w:hAnsi="Open Sans" w:cs="Open Sans"/>
          <w:b/>
          <w:bCs/>
          <w:sz w:val="28"/>
          <w:szCs w:val="28"/>
        </w:rPr>
      </w:pPr>
      <w:r w:rsidRPr="00CC74A9">
        <w:rPr>
          <w:rFonts w:ascii="Open Sans" w:hAnsi="Open Sans" w:cs="Open Sans"/>
          <w:b/>
          <w:bCs/>
          <w:sz w:val="28"/>
          <w:szCs w:val="28"/>
        </w:rPr>
        <w:t xml:space="preserve">Further Guidance </w:t>
      </w:r>
      <w:r w:rsidR="00CC74A9" w:rsidRPr="00CC74A9">
        <w:rPr>
          <w:rFonts w:ascii="Open Sans" w:hAnsi="Open Sans" w:cs="Open Sans"/>
          <w:b/>
          <w:bCs/>
          <w:sz w:val="28"/>
          <w:szCs w:val="28"/>
        </w:rPr>
        <w:t>for</w:t>
      </w:r>
      <w:r w:rsidRPr="00CC74A9">
        <w:rPr>
          <w:rFonts w:ascii="Open Sans" w:hAnsi="Open Sans" w:cs="Open Sans"/>
          <w:b/>
          <w:bCs/>
          <w:sz w:val="28"/>
          <w:szCs w:val="28"/>
        </w:rPr>
        <w:t xml:space="preserve"> Applicants</w:t>
      </w:r>
    </w:p>
    <w:p w14:paraId="159F504D" w14:textId="77777777" w:rsidR="00810ABE" w:rsidRPr="00810ABE" w:rsidRDefault="00810ABE" w:rsidP="00810ABE">
      <w:pPr>
        <w:spacing w:before="100" w:beforeAutospacing="1" w:after="100" w:afterAutospacing="1" w:line="240" w:lineRule="auto"/>
        <w:rPr>
          <w:rFonts w:ascii="Open Sans" w:eastAsia="Times New Roman" w:hAnsi="Open Sans" w:cs="Open Sans"/>
          <w:color w:val="333333"/>
          <w:sz w:val="24"/>
          <w:szCs w:val="24"/>
          <w:lang w:eastAsia="en-GB"/>
        </w:rPr>
      </w:pPr>
      <w:r w:rsidRPr="00810ABE">
        <w:rPr>
          <w:rFonts w:ascii="Open Sans" w:eastAsia="Times New Roman" w:hAnsi="Open Sans" w:cs="Open Sans"/>
          <w:color w:val="333333"/>
          <w:sz w:val="24"/>
          <w:szCs w:val="24"/>
          <w:lang w:eastAsia="en-GB"/>
        </w:rPr>
        <w:t>You can apply online at </w:t>
      </w:r>
      <w:hyperlink r:id="rId7" w:tgtFrame="_blank" w:tooltip="external link opens in a new window / tab" w:history="1">
        <w:r w:rsidRPr="00810ABE">
          <w:rPr>
            <w:rFonts w:ascii="Open Sans" w:eastAsia="Times New Roman" w:hAnsi="Open Sans" w:cs="Open Sans"/>
            <w:color w:val="0E6BB3"/>
            <w:sz w:val="24"/>
            <w:szCs w:val="24"/>
            <w:u w:val="single"/>
            <w:lang w:eastAsia="en-GB"/>
          </w:rPr>
          <w:t>www.nicsrecruitment.org.uk</w:t>
        </w:r>
        <w:r w:rsidRPr="00810ABE">
          <w:rPr>
            <w:rFonts w:ascii="Open Sans" w:eastAsia="Times New Roman" w:hAnsi="Open Sans" w:cs="Open Sans"/>
            <w:color w:val="0E6BB3"/>
            <w:sz w:val="24"/>
            <w:szCs w:val="24"/>
            <w:lang w:eastAsia="en-GB"/>
          </w:rPr>
          <w:t>(external link opens in a new window / tab)</w:t>
        </w:r>
      </w:hyperlink>
      <w:r w:rsidRPr="00810ABE">
        <w:rPr>
          <w:rFonts w:ascii="Open Sans" w:eastAsia="Times New Roman" w:hAnsi="Open Sans" w:cs="Open Sans"/>
          <w:color w:val="333333"/>
          <w:sz w:val="24"/>
          <w:szCs w:val="24"/>
          <w:lang w:eastAsia="en-GB"/>
        </w:rPr>
        <w:t>  </w:t>
      </w:r>
    </w:p>
    <w:p w14:paraId="1BD85DEF" w14:textId="77777777" w:rsidR="00810ABE" w:rsidRPr="00810ABE" w:rsidRDefault="00810ABE" w:rsidP="00810ABE">
      <w:pPr>
        <w:numPr>
          <w:ilvl w:val="0"/>
          <w:numId w:val="1"/>
        </w:numPr>
        <w:spacing w:before="100" w:beforeAutospacing="1" w:after="100" w:afterAutospacing="1" w:line="240" w:lineRule="auto"/>
        <w:rPr>
          <w:rFonts w:ascii="Open Sans" w:eastAsia="Times New Roman" w:hAnsi="Open Sans" w:cs="Open Sans"/>
          <w:color w:val="333333"/>
          <w:sz w:val="24"/>
          <w:szCs w:val="24"/>
          <w:lang w:eastAsia="en-GB"/>
        </w:rPr>
      </w:pPr>
      <w:r w:rsidRPr="00810ABE">
        <w:rPr>
          <w:rFonts w:ascii="Open Sans" w:eastAsia="Times New Roman" w:hAnsi="Open Sans" w:cs="Open Sans"/>
          <w:color w:val="333333"/>
          <w:sz w:val="24"/>
          <w:szCs w:val="24"/>
          <w:lang w:eastAsia="en-GB"/>
        </w:rPr>
        <w:t>Please refer to the Candidate Information Booklet before completing an application.</w:t>
      </w:r>
    </w:p>
    <w:p w14:paraId="569869FF" w14:textId="77777777" w:rsidR="00810ABE" w:rsidRPr="00810ABE" w:rsidRDefault="00810ABE" w:rsidP="00810ABE">
      <w:pPr>
        <w:numPr>
          <w:ilvl w:val="0"/>
          <w:numId w:val="1"/>
        </w:numPr>
        <w:spacing w:before="100" w:beforeAutospacing="1" w:after="100" w:afterAutospacing="1" w:line="240" w:lineRule="auto"/>
        <w:rPr>
          <w:rFonts w:ascii="Open Sans" w:eastAsia="Times New Roman" w:hAnsi="Open Sans" w:cs="Open Sans"/>
          <w:color w:val="333333"/>
          <w:sz w:val="24"/>
          <w:szCs w:val="24"/>
          <w:lang w:eastAsia="en-GB"/>
        </w:rPr>
      </w:pPr>
      <w:r w:rsidRPr="00810ABE">
        <w:rPr>
          <w:rFonts w:ascii="Open Sans" w:eastAsia="Times New Roman" w:hAnsi="Open Sans" w:cs="Open Sans"/>
          <w:b/>
          <w:bCs/>
          <w:color w:val="333333"/>
          <w:sz w:val="24"/>
          <w:szCs w:val="24"/>
          <w:lang w:eastAsia="en-GB"/>
        </w:rPr>
        <w:t>All </w:t>
      </w:r>
      <w:r w:rsidRPr="00810ABE">
        <w:rPr>
          <w:rFonts w:ascii="Open Sans" w:eastAsia="Times New Roman" w:hAnsi="Open Sans" w:cs="Open Sans"/>
          <w:color w:val="333333"/>
          <w:sz w:val="24"/>
          <w:szCs w:val="24"/>
          <w:lang w:eastAsia="en-GB"/>
        </w:rPr>
        <w:t>parts of the application form </w:t>
      </w:r>
      <w:r w:rsidRPr="00810ABE">
        <w:rPr>
          <w:rFonts w:ascii="Open Sans" w:eastAsia="Times New Roman" w:hAnsi="Open Sans" w:cs="Open Sans"/>
          <w:b/>
          <w:bCs/>
          <w:color w:val="333333"/>
          <w:sz w:val="24"/>
          <w:szCs w:val="24"/>
          <w:lang w:eastAsia="en-GB"/>
        </w:rPr>
        <w:t>must </w:t>
      </w:r>
      <w:r w:rsidRPr="00810ABE">
        <w:rPr>
          <w:rFonts w:ascii="Open Sans" w:eastAsia="Times New Roman" w:hAnsi="Open Sans" w:cs="Open Sans"/>
          <w:color w:val="333333"/>
          <w:sz w:val="24"/>
          <w:szCs w:val="24"/>
          <w:lang w:eastAsia="en-GB"/>
        </w:rPr>
        <w:t>be completed by the applicant before this application can be considered. Failure to do so may result in disqualification.</w:t>
      </w:r>
    </w:p>
    <w:p w14:paraId="3027431D" w14:textId="77777777" w:rsidR="00810ABE" w:rsidRPr="00810ABE" w:rsidRDefault="00810ABE" w:rsidP="00810ABE">
      <w:pPr>
        <w:numPr>
          <w:ilvl w:val="0"/>
          <w:numId w:val="1"/>
        </w:numPr>
        <w:spacing w:before="100" w:beforeAutospacing="1" w:after="100" w:afterAutospacing="1" w:line="240" w:lineRule="auto"/>
        <w:rPr>
          <w:rFonts w:ascii="Open Sans" w:eastAsia="Times New Roman" w:hAnsi="Open Sans" w:cs="Open Sans"/>
          <w:color w:val="333333"/>
          <w:sz w:val="24"/>
          <w:szCs w:val="24"/>
          <w:lang w:eastAsia="en-GB"/>
        </w:rPr>
      </w:pPr>
      <w:r w:rsidRPr="00810ABE">
        <w:rPr>
          <w:rFonts w:ascii="Open Sans" w:eastAsia="Times New Roman" w:hAnsi="Open Sans" w:cs="Open Sans"/>
          <w:color w:val="333333"/>
          <w:sz w:val="24"/>
          <w:szCs w:val="24"/>
          <w:lang w:eastAsia="en-GB"/>
        </w:rPr>
        <w:t>Only the employment history, eligibility and shortlisting sections will be made available to the panel.</w:t>
      </w:r>
    </w:p>
    <w:p w14:paraId="6D468374" w14:textId="77777777" w:rsidR="00810ABE" w:rsidRPr="00810ABE" w:rsidRDefault="00810ABE" w:rsidP="00810ABE">
      <w:pPr>
        <w:numPr>
          <w:ilvl w:val="0"/>
          <w:numId w:val="1"/>
        </w:numPr>
        <w:spacing w:before="100" w:beforeAutospacing="1" w:after="100" w:afterAutospacing="1" w:line="240" w:lineRule="auto"/>
        <w:rPr>
          <w:rFonts w:ascii="Open Sans" w:eastAsia="Times New Roman" w:hAnsi="Open Sans" w:cs="Open Sans"/>
          <w:color w:val="333333"/>
          <w:sz w:val="24"/>
          <w:szCs w:val="24"/>
          <w:lang w:eastAsia="en-GB"/>
        </w:rPr>
      </w:pPr>
      <w:r w:rsidRPr="00810ABE">
        <w:rPr>
          <w:rFonts w:ascii="Open Sans" w:eastAsia="Times New Roman" w:hAnsi="Open Sans" w:cs="Open Sans"/>
          <w:color w:val="333333"/>
          <w:sz w:val="24"/>
          <w:szCs w:val="24"/>
          <w:lang w:eastAsia="en-GB"/>
        </w:rPr>
        <w:t>When completing the online application, your information is saved as you move through the pages. You may leave the application at any time, providing you have clicked on the 'Save &amp; Continue' button. Once your application has been submitted the option to edit will no longer be available.</w:t>
      </w:r>
    </w:p>
    <w:p w14:paraId="452DE3C3" w14:textId="77777777" w:rsidR="00810ABE" w:rsidRPr="00810ABE" w:rsidRDefault="00810ABE" w:rsidP="00810ABE">
      <w:pPr>
        <w:numPr>
          <w:ilvl w:val="0"/>
          <w:numId w:val="1"/>
        </w:numPr>
        <w:spacing w:before="100" w:beforeAutospacing="1" w:after="100" w:afterAutospacing="1" w:line="240" w:lineRule="auto"/>
        <w:rPr>
          <w:rFonts w:ascii="Open Sans" w:eastAsia="Times New Roman" w:hAnsi="Open Sans" w:cs="Open Sans"/>
          <w:color w:val="333333"/>
          <w:sz w:val="24"/>
          <w:szCs w:val="24"/>
          <w:lang w:eastAsia="en-GB"/>
        </w:rPr>
      </w:pPr>
      <w:r w:rsidRPr="00810ABE">
        <w:rPr>
          <w:rFonts w:ascii="Open Sans" w:eastAsia="Times New Roman" w:hAnsi="Open Sans" w:cs="Open Sans"/>
          <w:color w:val="333333"/>
          <w:sz w:val="24"/>
          <w:szCs w:val="24"/>
          <w:lang w:eastAsia="en-GB"/>
        </w:rPr>
        <w:t>Please note - the session timeout for the online application is 40 minutes, if you do not save or change page within this time you will automatically be logged out and any unsaved work will be lost.</w:t>
      </w:r>
    </w:p>
    <w:p w14:paraId="0C879BF7" w14:textId="77777777" w:rsidR="00810ABE" w:rsidRPr="00810ABE" w:rsidRDefault="00810ABE" w:rsidP="00810ABE">
      <w:pPr>
        <w:numPr>
          <w:ilvl w:val="0"/>
          <w:numId w:val="1"/>
        </w:numPr>
        <w:spacing w:before="100" w:beforeAutospacing="1" w:after="100" w:afterAutospacing="1" w:line="240" w:lineRule="auto"/>
        <w:rPr>
          <w:rFonts w:ascii="Open Sans" w:eastAsia="Times New Roman" w:hAnsi="Open Sans" w:cs="Open Sans"/>
          <w:color w:val="333333"/>
          <w:sz w:val="24"/>
          <w:szCs w:val="24"/>
          <w:lang w:eastAsia="en-GB"/>
        </w:rPr>
      </w:pPr>
      <w:r w:rsidRPr="00810ABE">
        <w:rPr>
          <w:rFonts w:ascii="Open Sans" w:eastAsia="Times New Roman" w:hAnsi="Open Sans" w:cs="Open Sans"/>
          <w:color w:val="333333"/>
          <w:sz w:val="24"/>
          <w:szCs w:val="24"/>
          <w:lang w:eastAsia="en-GB"/>
        </w:rPr>
        <w:t>Please do not attempt to reformat application forms as this will result in disqualification.</w:t>
      </w:r>
    </w:p>
    <w:p w14:paraId="49770A54" w14:textId="77777777" w:rsidR="00810ABE" w:rsidRPr="00810ABE" w:rsidRDefault="00810ABE" w:rsidP="00810ABE">
      <w:pPr>
        <w:numPr>
          <w:ilvl w:val="0"/>
          <w:numId w:val="1"/>
        </w:numPr>
        <w:spacing w:before="100" w:beforeAutospacing="1" w:after="100" w:afterAutospacing="1" w:line="240" w:lineRule="auto"/>
        <w:rPr>
          <w:rFonts w:ascii="Open Sans" w:eastAsia="Times New Roman" w:hAnsi="Open Sans" w:cs="Open Sans"/>
          <w:color w:val="333333"/>
          <w:sz w:val="24"/>
          <w:szCs w:val="24"/>
          <w:lang w:eastAsia="en-GB"/>
        </w:rPr>
      </w:pPr>
      <w:proofErr w:type="spellStart"/>
      <w:r w:rsidRPr="00810ABE">
        <w:rPr>
          <w:rFonts w:ascii="Open Sans" w:eastAsia="Times New Roman" w:hAnsi="Open Sans" w:cs="Open Sans"/>
          <w:color w:val="333333"/>
          <w:sz w:val="24"/>
          <w:szCs w:val="24"/>
          <w:lang w:eastAsia="en-GB"/>
        </w:rPr>
        <w:t>HRConnect</w:t>
      </w:r>
      <w:proofErr w:type="spellEnd"/>
      <w:r w:rsidRPr="00810ABE">
        <w:rPr>
          <w:rFonts w:ascii="Open Sans" w:eastAsia="Times New Roman" w:hAnsi="Open Sans" w:cs="Open Sans"/>
          <w:color w:val="333333"/>
          <w:sz w:val="24"/>
          <w:szCs w:val="24"/>
          <w:lang w:eastAsia="en-GB"/>
        </w:rPr>
        <w:t xml:space="preserve"> will not examine applications until after the closing </w:t>
      </w:r>
      <w:proofErr w:type="gramStart"/>
      <w:r w:rsidRPr="00810ABE">
        <w:rPr>
          <w:rFonts w:ascii="Open Sans" w:eastAsia="Times New Roman" w:hAnsi="Open Sans" w:cs="Open Sans"/>
          <w:color w:val="333333"/>
          <w:sz w:val="24"/>
          <w:szCs w:val="24"/>
          <w:lang w:eastAsia="en-GB"/>
        </w:rPr>
        <w:t>deadline;</w:t>
      </w:r>
      <w:proofErr w:type="gramEnd"/>
    </w:p>
    <w:p w14:paraId="76D409CF" w14:textId="77777777" w:rsidR="00810ABE" w:rsidRPr="00810ABE" w:rsidRDefault="00810ABE" w:rsidP="00810ABE">
      <w:pPr>
        <w:numPr>
          <w:ilvl w:val="0"/>
          <w:numId w:val="1"/>
        </w:numPr>
        <w:spacing w:before="100" w:beforeAutospacing="1" w:after="100" w:afterAutospacing="1" w:line="240" w:lineRule="auto"/>
        <w:rPr>
          <w:rFonts w:ascii="Open Sans" w:eastAsia="Times New Roman" w:hAnsi="Open Sans" w:cs="Open Sans"/>
          <w:color w:val="333333"/>
          <w:sz w:val="24"/>
          <w:szCs w:val="24"/>
          <w:lang w:eastAsia="en-GB"/>
        </w:rPr>
      </w:pPr>
      <w:r w:rsidRPr="00810ABE">
        <w:rPr>
          <w:rFonts w:ascii="Open Sans" w:eastAsia="Times New Roman" w:hAnsi="Open Sans" w:cs="Open Sans"/>
          <w:color w:val="333333"/>
          <w:sz w:val="24"/>
          <w:szCs w:val="24"/>
          <w:lang w:eastAsia="en-GB"/>
        </w:rPr>
        <w:t xml:space="preserve">We will not accept CVs, letters, additional </w:t>
      </w:r>
      <w:proofErr w:type="gramStart"/>
      <w:r w:rsidRPr="00810ABE">
        <w:rPr>
          <w:rFonts w:ascii="Open Sans" w:eastAsia="Times New Roman" w:hAnsi="Open Sans" w:cs="Open Sans"/>
          <w:color w:val="333333"/>
          <w:sz w:val="24"/>
          <w:szCs w:val="24"/>
          <w:lang w:eastAsia="en-GB"/>
        </w:rPr>
        <w:t>pages</w:t>
      </w:r>
      <w:proofErr w:type="gramEnd"/>
      <w:r w:rsidRPr="00810ABE">
        <w:rPr>
          <w:rFonts w:ascii="Open Sans" w:eastAsia="Times New Roman" w:hAnsi="Open Sans" w:cs="Open Sans"/>
          <w:color w:val="333333"/>
          <w:sz w:val="24"/>
          <w:szCs w:val="24"/>
          <w:lang w:eastAsia="en-GB"/>
        </w:rPr>
        <w:t xml:space="preserve"> or any other supplementary material in place of or in addition to completed application forms.</w:t>
      </w:r>
    </w:p>
    <w:p w14:paraId="3F894D79" w14:textId="77777777" w:rsidR="00810ABE" w:rsidRPr="00810ABE" w:rsidRDefault="00810ABE" w:rsidP="00810ABE">
      <w:pPr>
        <w:numPr>
          <w:ilvl w:val="0"/>
          <w:numId w:val="1"/>
        </w:numPr>
        <w:spacing w:before="100" w:beforeAutospacing="1" w:after="100" w:afterAutospacing="1" w:line="240" w:lineRule="auto"/>
        <w:rPr>
          <w:rFonts w:ascii="Open Sans" w:eastAsia="Times New Roman" w:hAnsi="Open Sans" w:cs="Open Sans"/>
          <w:color w:val="333333"/>
          <w:sz w:val="24"/>
          <w:szCs w:val="24"/>
          <w:lang w:eastAsia="en-GB"/>
        </w:rPr>
      </w:pPr>
      <w:r w:rsidRPr="00810ABE">
        <w:rPr>
          <w:rFonts w:ascii="Open Sans" w:eastAsia="Times New Roman" w:hAnsi="Open Sans" w:cs="Open Sans"/>
          <w:color w:val="333333"/>
          <w:sz w:val="24"/>
          <w:szCs w:val="24"/>
          <w:lang w:eastAsia="en-GB"/>
        </w:rPr>
        <w:t>Information in support of your application will not be accepted after the closing date for receipt of applications.</w:t>
      </w:r>
    </w:p>
    <w:p w14:paraId="116DFDCA" w14:textId="77777777" w:rsidR="00810ABE" w:rsidRPr="00810ABE" w:rsidRDefault="00810ABE" w:rsidP="00810ABE">
      <w:pPr>
        <w:numPr>
          <w:ilvl w:val="0"/>
          <w:numId w:val="1"/>
        </w:numPr>
        <w:spacing w:before="100" w:beforeAutospacing="1" w:after="100" w:afterAutospacing="1" w:line="240" w:lineRule="auto"/>
        <w:rPr>
          <w:rFonts w:ascii="Open Sans" w:eastAsia="Times New Roman" w:hAnsi="Open Sans" w:cs="Open Sans"/>
          <w:color w:val="333333"/>
          <w:sz w:val="24"/>
          <w:szCs w:val="24"/>
          <w:lang w:eastAsia="en-GB"/>
        </w:rPr>
      </w:pPr>
      <w:r w:rsidRPr="00810ABE">
        <w:rPr>
          <w:rFonts w:ascii="Open Sans" w:eastAsia="Times New Roman" w:hAnsi="Open Sans" w:cs="Open Sans"/>
          <w:color w:val="333333"/>
          <w:sz w:val="24"/>
          <w:szCs w:val="24"/>
          <w:lang w:eastAsia="en-GB"/>
        </w:rPr>
        <w:t xml:space="preserve">Do not use acronyms, complex technical detail etc.  Write for the reader who may not know your employer, your </w:t>
      </w:r>
      <w:proofErr w:type="gramStart"/>
      <w:r w:rsidRPr="00810ABE">
        <w:rPr>
          <w:rFonts w:ascii="Open Sans" w:eastAsia="Times New Roman" w:hAnsi="Open Sans" w:cs="Open Sans"/>
          <w:color w:val="333333"/>
          <w:sz w:val="24"/>
          <w:szCs w:val="24"/>
          <w:lang w:eastAsia="en-GB"/>
        </w:rPr>
        <w:t>branch</w:t>
      </w:r>
      <w:proofErr w:type="gramEnd"/>
      <w:r w:rsidRPr="00810ABE">
        <w:rPr>
          <w:rFonts w:ascii="Open Sans" w:eastAsia="Times New Roman" w:hAnsi="Open Sans" w:cs="Open Sans"/>
          <w:color w:val="333333"/>
          <w:sz w:val="24"/>
          <w:szCs w:val="24"/>
          <w:lang w:eastAsia="en-GB"/>
        </w:rPr>
        <w:t xml:space="preserve"> or your job. </w:t>
      </w:r>
    </w:p>
    <w:p w14:paraId="43ADF843" w14:textId="77777777" w:rsidR="00810ABE" w:rsidRPr="00810ABE" w:rsidRDefault="00810ABE" w:rsidP="00810ABE">
      <w:pPr>
        <w:numPr>
          <w:ilvl w:val="0"/>
          <w:numId w:val="1"/>
        </w:numPr>
        <w:spacing w:before="100" w:beforeAutospacing="1" w:after="100" w:afterAutospacing="1" w:line="240" w:lineRule="auto"/>
        <w:rPr>
          <w:rFonts w:ascii="Open Sans" w:eastAsia="Times New Roman" w:hAnsi="Open Sans" w:cs="Open Sans"/>
          <w:color w:val="333333"/>
          <w:sz w:val="24"/>
          <w:szCs w:val="24"/>
          <w:lang w:eastAsia="en-GB"/>
        </w:rPr>
      </w:pPr>
      <w:r w:rsidRPr="00810ABE">
        <w:rPr>
          <w:rFonts w:ascii="Open Sans" w:eastAsia="Times New Roman" w:hAnsi="Open Sans" w:cs="Open Sans"/>
          <w:color w:val="333333"/>
          <w:sz w:val="24"/>
          <w:szCs w:val="24"/>
          <w:lang w:eastAsia="en-GB"/>
        </w:rPr>
        <w:t>State clearly your personal involvement in any experience you quote. </w:t>
      </w:r>
    </w:p>
    <w:p w14:paraId="0419FFEE" w14:textId="77777777" w:rsidR="00810ABE" w:rsidRPr="00810ABE" w:rsidRDefault="00810ABE" w:rsidP="00810ABE">
      <w:pPr>
        <w:numPr>
          <w:ilvl w:val="0"/>
          <w:numId w:val="1"/>
        </w:numPr>
        <w:spacing w:before="100" w:beforeAutospacing="1" w:after="100" w:afterAutospacing="1" w:line="240" w:lineRule="auto"/>
        <w:rPr>
          <w:rFonts w:ascii="Open Sans" w:eastAsia="Times New Roman" w:hAnsi="Open Sans" w:cs="Open Sans"/>
          <w:color w:val="333333"/>
          <w:sz w:val="24"/>
          <w:szCs w:val="24"/>
          <w:lang w:eastAsia="en-GB"/>
        </w:rPr>
      </w:pPr>
      <w:r w:rsidRPr="00810ABE">
        <w:rPr>
          <w:rFonts w:ascii="Open Sans" w:eastAsia="Times New Roman" w:hAnsi="Open Sans" w:cs="Open Sans"/>
          <w:color w:val="333333"/>
          <w:sz w:val="24"/>
          <w:szCs w:val="24"/>
          <w:lang w:eastAsia="en-GB"/>
        </w:rPr>
        <w:t>The examples you provide should be concise and relevant to the criteria.</w:t>
      </w:r>
    </w:p>
    <w:p w14:paraId="538743E4" w14:textId="77777777" w:rsidR="00810ABE" w:rsidRDefault="00810ABE" w:rsidP="00810ABE">
      <w:pPr>
        <w:rPr>
          <w:b/>
          <w:bCs/>
        </w:rPr>
      </w:pPr>
    </w:p>
    <w:p w14:paraId="39A84451" w14:textId="0751B71D" w:rsidR="00810ABE" w:rsidRDefault="00810ABE" w:rsidP="00810ABE">
      <w:pPr>
        <w:rPr>
          <w:b/>
          <w:bCs/>
        </w:rPr>
      </w:pPr>
    </w:p>
    <w:p w14:paraId="140832BD" w14:textId="3EF1844B" w:rsidR="00810ABE" w:rsidRDefault="00810ABE" w:rsidP="00810ABE">
      <w:pPr>
        <w:jc w:val="right"/>
      </w:pPr>
    </w:p>
    <w:p w14:paraId="64EA8549" w14:textId="77777777" w:rsidR="00810ABE" w:rsidRPr="00810ABE" w:rsidRDefault="00810ABE" w:rsidP="00810ABE">
      <w:pPr>
        <w:rPr>
          <w:b/>
          <w:bCs/>
        </w:rPr>
      </w:pPr>
    </w:p>
    <w:sectPr w:rsidR="00810ABE" w:rsidRPr="00810ABE" w:rsidSect="00CC74A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83ECB" w14:textId="77777777" w:rsidR="00810ABE" w:rsidRDefault="00810ABE" w:rsidP="00810ABE">
      <w:pPr>
        <w:spacing w:after="0" w:line="240" w:lineRule="auto"/>
      </w:pPr>
      <w:r>
        <w:separator/>
      </w:r>
    </w:p>
  </w:endnote>
  <w:endnote w:type="continuationSeparator" w:id="0">
    <w:p w14:paraId="6BCAB5CE" w14:textId="77777777" w:rsidR="00810ABE" w:rsidRDefault="00810ABE" w:rsidP="00810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60D5D" w14:textId="77777777" w:rsidR="00810ABE" w:rsidRDefault="00810ABE" w:rsidP="00810ABE">
      <w:pPr>
        <w:spacing w:after="0" w:line="240" w:lineRule="auto"/>
      </w:pPr>
      <w:r>
        <w:separator/>
      </w:r>
    </w:p>
  </w:footnote>
  <w:footnote w:type="continuationSeparator" w:id="0">
    <w:p w14:paraId="65809417" w14:textId="77777777" w:rsidR="00810ABE" w:rsidRDefault="00810ABE" w:rsidP="00810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B777" w14:textId="77777777" w:rsidR="00810ABE" w:rsidRDefault="00810ABE" w:rsidP="00810ABE">
    <w:pPr>
      <w:jc w:val="right"/>
    </w:pPr>
    <w:r>
      <w:rPr>
        <w:noProof/>
      </w:rPr>
      <w:drawing>
        <wp:inline distT="0" distB="0" distL="0" distR="0" wp14:anchorId="4523FC70" wp14:editId="23DFD35B">
          <wp:extent cx="1885950" cy="847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85950" cy="847725"/>
                  </a:xfrm>
                  <a:prstGeom prst="rect">
                    <a:avLst/>
                  </a:prstGeom>
                </pic:spPr>
              </pic:pic>
            </a:graphicData>
          </a:graphic>
        </wp:inline>
      </w:drawing>
    </w:r>
    <w:r>
      <w:rPr>
        <w:noProof/>
      </w:rPr>
      <w:drawing>
        <wp:inline distT="0" distB="0" distL="0" distR="0" wp14:anchorId="3A34F798" wp14:editId="1D0B5278">
          <wp:extent cx="1943100" cy="850900"/>
          <wp:effectExtent l="0" t="0" r="0" b="635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15639" cy="882665"/>
                  </a:xfrm>
                  <a:prstGeom prst="rect">
                    <a:avLst/>
                  </a:prstGeom>
                </pic:spPr>
              </pic:pic>
            </a:graphicData>
          </a:graphic>
        </wp:inline>
      </w:drawing>
    </w:r>
  </w:p>
  <w:p w14:paraId="68F9E673" w14:textId="77777777" w:rsidR="00810ABE" w:rsidRDefault="00810A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2824E9"/>
    <w:multiLevelType w:val="multilevel"/>
    <w:tmpl w:val="87A0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4239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BE"/>
    <w:rsid w:val="006B590C"/>
    <w:rsid w:val="00810ABE"/>
    <w:rsid w:val="009A4F4C"/>
    <w:rsid w:val="00CC7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731B8"/>
  <w15:chartTrackingRefBased/>
  <w15:docId w15:val="{D4E4BCC1-8823-4978-8315-DB65CFD1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A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ABE"/>
  </w:style>
  <w:style w:type="paragraph" w:styleId="Footer">
    <w:name w:val="footer"/>
    <w:basedOn w:val="Normal"/>
    <w:link w:val="FooterChar"/>
    <w:uiPriority w:val="99"/>
    <w:unhideWhenUsed/>
    <w:rsid w:val="00810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ABE"/>
  </w:style>
  <w:style w:type="paragraph" w:styleId="NormalWeb">
    <w:name w:val="Normal (Web)"/>
    <w:basedOn w:val="Normal"/>
    <w:uiPriority w:val="99"/>
    <w:semiHidden/>
    <w:unhideWhenUsed/>
    <w:rsid w:val="00810A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10ABE"/>
    <w:rPr>
      <w:color w:val="0000FF"/>
      <w:u w:val="single"/>
    </w:rPr>
  </w:style>
  <w:style w:type="character" w:customStyle="1" w:styleId="element-invisible">
    <w:name w:val="element-invisible"/>
    <w:basedOn w:val="DefaultParagraphFont"/>
    <w:rsid w:val="00810ABE"/>
  </w:style>
  <w:style w:type="character" w:styleId="Strong">
    <w:name w:val="Strong"/>
    <w:basedOn w:val="DefaultParagraphFont"/>
    <w:uiPriority w:val="22"/>
    <w:qFormat/>
    <w:rsid w:val="00810A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18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icsrecruitmen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McGivern, Greg</dc:creator>
  <cp:keywords/>
  <dc:description/>
  <cp:lastModifiedBy>McGivern, Greg</cp:lastModifiedBy>
  <cp:revision>1</cp:revision>
  <dcterms:created xsi:type="dcterms:W3CDTF">2022-10-25T09:40:00Z</dcterms:created>
  <dcterms:modified xsi:type="dcterms:W3CDTF">2022-10-25T09:57:00Z</dcterms:modified>
</cp:coreProperties>
</file>